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47" w:rsidRPr="00E95C47" w:rsidRDefault="00E95C47" w:rsidP="00E95C47">
      <w:pPr>
        <w:spacing w:before="1" w:after="0" w:line="240" w:lineRule="auto"/>
        <w:ind w:left="1678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5C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2020/2021 EĞİTİM-</w:t>
      </w:r>
      <w:proofErr w:type="gramStart"/>
      <w:r w:rsidRPr="00E95C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ÖĞRETİM  YILI</w:t>
      </w:r>
      <w:proofErr w:type="gramEnd"/>
      <w:r w:rsidRPr="00E95C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5C47" w:rsidRDefault="00E95C47" w:rsidP="00E95C47">
      <w:pPr>
        <w:pStyle w:val="Balk1"/>
      </w:pPr>
      <w:r w:rsidRPr="00E95C47">
        <w:t xml:space="preserve"> ZÜMRE BAŞKANLAR KURULU SENE BAŞI TOPLANTISI </w:t>
      </w:r>
    </w:p>
    <w:p w:rsidR="0028025E" w:rsidRDefault="0028025E" w:rsidP="00E95C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95C47" w:rsidRPr="00BC0C5D" w:rsidRDefault="00E95C47" w:rsidP="00E95C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TOPLANTI </w:t>
      </w:r>
      <w:proofErr w:type="gramStart"/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TARİHİ : </w:t>
      </w:r>
      <w:r w:rsidR="008A4D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 w:rsidR="00F3627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</w:t>
      </w:r>
      <w:proofErr w:type="gramEnd"/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/08/2020</w:t>
      </w:r>
    </w:p>
    <w:p w:rsidR="00E95C47" w:rsidRPr="00BC0C5D" w:rsidRDefault="00E95C47" w:rsidP="00E95C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TOPLANTI YERİ</w:t>
      </w:r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: </w:t>
      </w:r>
      <w:r w:rsidR="008A4DE4" w:rsidRPr="008A4D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Ereğli Mesleki ve</w:t>
      </w:r>
      <w:r w:rsidR="008A4D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Teknik Anadolu Lisesi</w:t>
      </w:r>
    </w:p>
    <w:p w:rsidR="00E95C47" w:rsidRDefault="00E95C47" w:rsidP="00E95C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TOPLANTI NO</w:t>
      </w:r>
      <w:r w:rsidRPr="00BC0C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: </w:t>
      </w:r>
      <w:r w:rsidR="008A4D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2020/1</w:t>
      </w:r>
    </w:p>
    <w:p w:rsidR="00E95C47" w:rsidRPr="00BC0C5D" w:rsidRDefault="0028025E" w:rsidP="0028025E">
      <w:pPr>
        <w:spacing w:after="0" w:line="240" w:lineRule="exact"/>
        <w:ind w:left="3321" w:right="350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b/>
          <w:spacing w:val="-3"/>
          <w:position w:val="-1"/>
        </w:rPr>
        <w:t>Z</w:t>
      </w:r>
      <w:r>
        <w:rPr>
          <w:b/>
          <w:spacing w:val="-1"/>
          <w:position w:val="-1"/>
        </w:rPr>
        <w:t>Ü</w:t>
      </w:r>
      <w:r>
        <w:rPr>
          <w:b/>
          <w:position w:val="-1"/>
        </w:rPr>
        <w:t>MRE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B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>ŞKA</w:t>
      </w:r>
      <w:r>
        <w:rPr>
          <w:b/>
          <w:spacing w:val="-1"/>
          <w:position w:val="-1"/>
        </w:rPr>
        <w:t>NLAR</w:t>
      </w:r>
      <w:r>
        <w:rPr>
          <w:b/>
          <w:position w:val="-1"/>
        </w:rPr>
        <w:t>I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592"/>
        <w:gridCol w:w="2977"/>
        <w:gridCol w:w="2295"/>
      </w:tblGrid>
      <w:tr w:rsidR="00E95C47" w:rsidRPr="00E95C47" w:rsidTr="00C1564E">
        <w:trPr>
          <w:trHeight w:hRule="exact" w:val="54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5C47" w:rsidRPr="00E95C47" w:rsidRDefault="00E95C47" w:rsidP="00D57065">
            <w:pPr>
              <w:spacing w:after="0" w:line="240" w:lineRule="exact"/>
              <w:ind w:left="10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SI</w:t>
            </w: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R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</w:p>
          <w:p w:rsidR="00E95C47" w:rsidRPr="00E95C47" w:rsidRDefault="00E95C47" w:rsidP="00D57065">
            <w:pPr>
              <w:spacing w:after="0"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NO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5C47" w:rsidRPr="00E95C47" w:rsidRDefault="00E95C47" w:rsidP="00D57065">
            <w:pPr>
              <w:spacing w:after="0" w:line="240" w:lineRule="exact"/>
              <w:ind w:left="41" w:hanging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AD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95C47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-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O</w:t>
            </w:r>
            <w:r w:rsidRPr="00E95C47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Y</w:t>
            </w: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AD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5C47" w:rsidRPr="00E95C47" w:rsidRDefault="00E95C47" w:rsidP="00D570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B</w:t>
            </w: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RAN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ŞI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5C47" w:rsidRPr="00E95C47" w:rsidRDefault="00E95C47" w:rsidP="00D57065">
            <w:pPr>
              <w:spacing w:after="0" w:line="240" w:lineRule="exact"/>
              <w:ind w:left="28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AÇ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95C47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E95C47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LA</w:t>
            </w: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MA</w:t>
            </w:r>
          </w:p>
        </w:tc>
      </w:tr>
      <w:tr w:rsidR="00C1564E" w:rsidRPr="00E95C47" w:rsidTr="00C1564E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Makine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Metal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D57065" w:rsidRDefault="00C1564E" w:rsidP="00D57065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7065">
              <w:rPr>
                <w:rFonts w:ascii="Times New Roman" w:eastAsia="Times New Roman" w:hAnsi="Times New Roman" w:cs="Times New Roman"/>
                <w:lang w:val="en-US"/>
              </w:rPr>
              <w:t>Mobilya</w:t>
            </w:r>
            <w:proofErr w:type="spellEnd"/>
            <w:r w:rsidRPr="00D570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7065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D570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7065">
              <w:rPr>
                <w:rFonts w:ascii="Times New Roman" w:eastAsia="Times New Roman" w:hAnsi="Times New Roman" w:cs="Times New Roman"/>
                <w:lang w:val="en-US"/>
              </w:rPr>
              <w:t>İçmekan</w:t>
            </w:r>
            <w:proofErr w:type="spellEnd"/>
            <w:r w:rsidRPr="00D570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7065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D57065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Motorlu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Araçlar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8C3DA0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Elektrik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Elektronik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1564E" w:rsidRPr="008C3DA0" w:rsidRDefault="00C1564E" w:rsidP="00C156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Metalürji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Teknolojisi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1564E" w:rsidRPr="00E95C47" w:rsidTr="00C1564E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C47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Bilişim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C3DA0">
              <w:rPr>
                <w:rFonts w:ascii="Times New Roman" w:eastAsia="Times New Roman" w:hAnsi="Times New Roman" w:cs="Times New Roman"/>
                <w:lang w:val="en-US"/>
              </w:rPr>
              <w:t>Teknolojileri</w:t>
            </w:r>
            <w:proofErr w:type="spellEnd"/>
            <w:r w:rsidRPr="008C3DA0">
              <w:rPr>
                <w:rFonts w:ascii="Times New Roman" w:eastAsia="Times New Roman" w:hAnsi="Times New Roman" w:cs="Times New Roman"/>
                <w:lang w:val="en-US"/>
              </w:rPr>
              <w:t xml:space="preserve"> Alanı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64E" w:rsidRPr="00E95C47" w:rsidRDefault="00C1564E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Beden Eğitimi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Biyoloji / Sağlık Bilgisi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  <w:p w:rsidR="00D57065" w:rsidRPr="00E95C47" w:rsidRDefault="00D57065" w:rsidP="00D57065">
            <w:pPr>
              <w:spacing w:after="0" w:line="240" w:lineRule="exact"/>
              <w:ind w:left="272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Coğrafya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Din Kültürü ve Ahlak Bilgisi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12</w:t>
            </w:r>
          </w:p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Felsefe Gurubu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Fizik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8C3DA0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Kimya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Matematik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Rehberlik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Müzik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Görsel Sanatlar (Resim)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T.C. ve İnkılap Tarihi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7065" w:rsidRPr="00E95C47" w:rsidTr="00643DE2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Default="00D57065" w:rsidP="00D57065">
            <w:pPr>
              <w:spacing w:after="0" w:line="240" w:lineRule="exact"/>
              <w:ind w:left="70" w:right="10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D57065" w:rsidRPr="00D57065" w:rsidRDefault="00D57065" w:rsidP="00D570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57065">
              <w:rPr>
                <w:rFonts w:ascii="Times New Roman" w:eastAsia="Times New Roman" w:hAnsi="Times New Roman" w:cs="Times New Roman"/>
                <w:lang w:val="en-US"/>
              </w:rPr>
              <w:t>Türk Dili ve Edebiyatı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57065" w:rsidRPr="00E95C47" w:rsidRDefault="00D57065" w:rsidP="00E9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8025E" w:rsidRDefault="0028025E" w:rsidP="0028025E">
      <w:pPr>
        <w:pStyle w:val="stbilgi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28025E" w:rsidRDefault="0028025E" w:rsidP="0028025E">
      <w:pPr>
        <w:pStyle w:val="stbilgi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BC0C5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GÜNDEM MADDELERİ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a) Bir önceki toplantıda alınan kararlar, 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b) Eğitim ve öğretimin planlanması, 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>c) Zümre ve alanlar arası işbirliği,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ç) Öğrenci başarısının artırılması için alınacak tedbirler, 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d) Öğretim programlarında belirlenen ortak hedeflere ulaşılması, 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e) Öğrenme güçlüğü çeken öğrencilerle öğrenme güçlüğü çekilen konuların ilgili zümre öğretmenleriyle işbirliği yapılarak belirlenmesi ve gerekli önlemlerin alınması, 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f) </w:t>
      </w:r>
      <w:r w:rsidRPr="00782976">
        <w:rPr>
          <w:u w:val="single"/>
        </w:rPr>
        <w:t>Sınavların, beceri sınavlarının ve ortak sınavların uygulanmasına yönelik planlamalar,</w:t>
      </w:r>
    </w:p>
    <w:p w:rsid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g) İş sağlığı ve güvenliği, </w:t>
      </w:r>
    </w:p>
    <w:p w:rsidR="000C39FB" w:rsidRPr="00782976" w:rsidRDefault="000C39FB" w:rsidP="000C39FB">
      <w:pPr>
        <w:pStyle w:val="stbilgi"/>
        <w:tabs>
          <w:tab w:val="left" w:pos="0"/>
        </w:tabs>
        <w:spacing w:line="276" w:lineRule="auto"/>
        <w:ind w:left="426"/>
        <w:jc w:val="both"/>
      </w:pP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>(8) Mesleki ve teknik eğitim veren eğitim kurumlarında ayrıca;</w:t>
      </w:r>
    </w:p>
    <w:p w:rsidR="00782976" w:rsidRP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a) </w:t>
      </w:r>
      <w:r w:rsidRPr="00782976">
        <w:rPr>
          <w:u w:val="single"/>
        </w:rPr>
        <w:t>Alan/bölümlerin gelir-gider durumlarının değerlendirilerek hizmet ve üretim kapasitelerinin güçlendirilmesi,</w:t>
      </w:r>
    </w:p>
    <w:p w:rsidR="00782976" w:rsidRDefault="00782976" w:rsidP="000C39FB">
      <w:pPr>
        <w:pStyle w:val="stbilgi"/>
        <w:tabs>
          <w:tab w:val="left" w:pos="0"/>
        </w:tabs>
        <w:spacing w:line="276" w:lineRule="auto"/>
        <w:ind w:left="426"/>
        <w:jc w:val="both"/>
      </w:pPr>
      <w:r w:rsidRPr="00782976">
        <w:t xml:space="preserve">b) Tanıtım, pazarlama, hizmet ve ürün satışıyla sosyal etkinliklere katılım için gerekli çalışmaların yürütülmesi, </w:t>
      </w:r>
    </w:p>
    <w:p w:rsidR="002A20B9" w:rsidRPr="00782976" w:rsidRDefault="002A20B9" w:rsidP="00782976">
      <w:pPr>
        <w:pStyle w:val="stbilgi"/>
        <w:tabs>
          <w:tab w:val="left" w:pos="0"/>
        </w:tabs>
        <w:ind w:left="426"/>
      </w:pPr>
      <w:bookmarkStart w:id="0" w:name="_GoBack"/>
      <w:bookmarkEnd w:id="0"/>
    </w:p>
    <w:p w:rsidR="00782976" w:rsidRDefault="00782976" w:rsidP="00782976">
      <w:pPr>
        <w:pStyle w:val="stbilgi"/>
        <w:tabs>
          <w:tab w:val="left" w:pos="0"/>
        </w:tabs>
        <w:ind w:left="426"/>
        <w:rPr>
          <w:b/>
          <w:bCs/>
        </w:rPr>
      </w:pPr>
    </w:p>
    <w:p w:rsidR="002A20B9" w:rsidRDefault="002A20B9" w:rsidP="00782976">
      <w:pPr>
        <w:pStyle w:val="stbilgi"/>
        <w:tabs>
          <w:tab w:val="left" w:pos="0"/>
        </w:tabs>
        <w:ind w:left="426"/>
        <w:rPr>
          <w:b/>
          <w:bCs/>
        </w:rPr>
      </w:pPr>
    </w:p>
    <w:p w:rsidR="002A20B9" w:rsidRPr="00782976" w:rsidRDefault="002A20B9" w:rsidP="00782976">
      <w:pPr>
        <w:pStyle w:val="stbilgi"/>
        <w:tabs>
          <w:tab w:val="left" w:pos="0"/>
        </w:tabs>
        <w:ind w:left="426"/>
      </w:pPr>
    </w:p>
    <w:sectPr w:rsidR="002A20B9" w:rsidRPr="00782976" w:rsidSect="00782976">
      <w:headerReference w:type="default" r:id="rId8"/>
      <w:footerReference w:type="default" r:id="rId9"/>
      <w:pgSz w:w="11906" w:h="16838"/>
      <w:pgMar w:top="851" w:right="1417" w:bottom="993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56" w:rsidRDefault="00E57F56" w:rsidP="00456BF1">
      <w:pPr>
        <w:spacing w:after="0" w:line="240" w:lineRule="auto"/>
      </w:pPr>
      <w:r>
        <w:separator/>
      </w:r>
    </w:p>
  </w:endnote>
  <w:endnote w:type="continuationSeparator" w:id="0">
    <w:p w:rsidR="00E57F56" w:rsidRDefault="00E57F56" w:rsidP="0045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22" w:rsidRPr="002A20B9" w:rsidRDefault="00236FA3">
    <w:pPr>
      <w:pStyle w:val="Altbilgi"/>
      <w:rPr>
        <w:i/>
      </w:rPr>
    </w:pPr>
    <w:r w:rsidRPr="002A20B9">
      <w:rPr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FD95E9" wp14:editId="066D0332">
              <wp:simplePos x="0" y="0"/>
              <wp:positionH relativeFrom="column">
                <wp:posOffset>-358470</wp:posOffset>
              </wp:positionH>
              <wp:positionV relativeFrom="paragraph">
                <wp:posOffset>17247</wp:posOffset>
              </wp:positionV>
              <wp:extent cx="6452006" cy="0"/>
              <wp:effectExtent l="38100" t="38100" r="63500" b="952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006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2455" id="Düz Bağlayıcı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1.35pt" to="479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" strokecolor="#ffc000" strokeweight="2pt">
              <v:shadow on="t" color="black" opacity="24903f" origin=",.5" offset="0,.55556mm"/>
            </v:line>
          </w:pict>
        </mc:Fallback>
      </mc:AlternateContent>
    </w:r>
    <w:r w:rsidR="00156C22" w:rsidRPr="002A20B9">
      <w:rPr>
        <w:i/>
      </w:rPr>
      <w:t>(</w:t>
    </w:r>
    <w:r w:rsidR="00156C22" w:rsidRPr="002A20B9">
      <w:rPr>
        <w:i/>
        <w:sz w:val="20"/>
      </w:rPr>
      <w:t xml:space="preserve">Değişik: </w:t>
    </w:r>
    <w:proofErr w:type="gramStart"/>
    <w:r w:rsidR="00156C22" w:rsidRPr="002A20B9">
      <w:rPr>
        <w:i/>
        <w:sz w:val="20"/>
      </w:rPr>
      <w:t>27/08/2019</w:t>
    </w:r>
    <w:proofErr w:type="gramEnd"/>
    <w:r w:rsidR="00156C22" w:rsidRPr="002A20B9">
      <w:rPr>
        <w:i/>
        <w:sz w:val="20"/>
      </w:rPr>
      <w:t xml:space="preserve"> tarihli ve 15362682 sayılı Makam Onayı) ve benzeri konular gündeme alınarak görüşülür, değerlendirilir ve kararlar alınır.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56" w:rsidRDefault="00E57F56" w:rsidP="00456BF1">
      <w:pPr>
        <w:spacing w:after="0" w:line="240" w:lineRule="auto"/>
      </w:pPr>
      <w:r>
        <w:separator/>
      </w:r>
    </w:p>
  </w:footnote>
  <w:footnote w:type="continuationSeparator" w:id="0">
    <w:p w:rsidR="00E57F56" w:rsidRDefault="00E57F56" w:rsidP="0045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F1" w:rsidRPr="00456BF1" w:rsidRDefault="00456BF1" w:rsidP="00456BF1">
    <w:pPr>
      <w:tabs>
        <w:tab w:val="left" w:pos="907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TC</w:t>
    </w:r>
  </w:p>
  <w:p w:rsidR="00456BF1" w:rsidRPr="00456BF1" w:rsidRDefault="00456BF1" w:rsidP="00456BF1">
    <w:pPr>
      <w:tabs>
        <w:tab w:val="left" w:pos="9072"/>
      </w:tabs>
      <w:spacing w:before="1" w:after="0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456BF1">
      <w:rPr>
        <w:rFonts w:ascii="Times New Roman" w:hAnsi="Times New Roman" w:cs="Times New Roman"/>
        <w:b/>
        <w:sz w:val="24"/>
        <w:szCs w:val="24"/>
      </w:rPr>
      <w:t>KDZ.EREĞLI</w:t>
    </w:r>
    <w:proofErr w:type="gramEnd"/>
    <w:r w:rsidRPr="00456BF1">
      <w:rPr>
        <w:rFonts w:ascii="Times New Roman" w:hAnsi="Times New Roman" w:cs="Times New Roman"/>
        <w:b/>
        <w:spacing w:val="-6"/>
        <w:sz w:val="24"/>
        <w:szCs w:val="24"/>
      </w:rPr>
      <w:t xml:space="preserve"> </w:t>
    </w:r>
    <w:r w:rsidRPr="00456BF1">
      <w:rPr>
        <w:rFonts w:ascii="Times New Roman" w:eastAsia="Times New Roman" w:hAnsi="Times New Roman" w:cs="Times New Roman"/>
        <w:b/>
        <w:spacing w:val="2"/>
        <w:w w:val="99"/>
        <w:sz w:val="24"/>
        <w:szCs w:val="24"/>
      </w:rPr>
      <w:t>K</w:t>
    </w:r>
    <w:r w:rsidRPr="00456BF1">
      <w:rPr>
        <w:rFonts w:ascii="Times New Roman" w:eastAsia="Times New Roman" w:hAnsi="Times New Roman" w:cs="Times New Roman"/>
        <w:b/>
        <w:spacing w:val="-2"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Y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K</w:t>
    </w:r>
    <w:r w:rsidRPr="00456BF1">
      <w:rPr>
        <w:rFonts w:ascii="Times New Roman" w:eastAsia="Times New Roman" w:hAnsi="Times New Roman" w:cs="Times New Roman"/>
        <w:b/>
        <w:spacing w:val="-2"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spacing w:val="-2"/>
        <w:sz w:val="24"/>
        <w:szCs w:val="24"/>
      </w:rPr>
      <w:t>L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I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ĞI</w:t>
    </w:r>
  </w:p>
  <w:p w:rsidR="00456BF1" w:rsidRPr="00456BF1" w:rsidRDefault="00456BF1" w:rsidP="00456BF1">
    <w:pPr>
      <w:tabs>
        <w:tab w:val="left" w:pos="9072"/>
      </w:tabs>
      <w:spacing w:after="0" w:line="220" w:lineRule="exact"/>
      <w:jc w:val="center"/>
      <w:rPr>
        <w:rFonts w:ascii="Times New Roman" w:hAnsi="Times New Roman" w:cs="Times New Roman"/>
        <w:b/>
        <w:sz w:val="24"/>
        <w:szCs w:val="24"/>
      </w:rPr>
    </w:pPr>
    <w:r w:rsidRPr="00456BF1">
      <w:rPr>
        <w:rFonts w:ascii="Times New Roman" w:hAnsi="Times New Roman" w:cs="Times New Roman"/>
        <w:b/>
        <w:sz w:val="24"/>
        <w:szCs w:val="24"/>
      </w:rPr>
      <w:t xml:space="preserve">Ereğli Mesleki ve Teknik Anadolu Lisesi 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d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r</w:t>
    </w:r>
    <w:r w:rsidRPr="00456BF1">
      <w:rPr>
        <w:rFonts w:ascii="Times New Roman" w:eastAsia="Times New Roman" w:hAnsi="Times New Roman" w:cs="Times New Roman"/>
        <w:b/>
        <w:spacing w:val="2"/>
        <w:sz w:val="24"/>
        <w:szCs w:val="24"/>
      </w:rPr>
      <w:t>l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ğ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ü</w:t>
    </w:r>
  </w:p>
  <w:p w:rsidR="00456BF1" w:rsidRDefault="00456B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97D"/>
    <w:multiLevelType w:val="hybridMultilevel"/>
    <w:tmpl w:val="D83E39F0"/>
    <w:lvl w:ilvl="0" w:tplc="77A0D2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96785"/>
    <w:multiLevelType w:val="hybridMultilevel"/>
    <w:tmpl w:val="BCE08A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B18"/>
    <w:multiLevelType w:val="hybridMultilevel"/>
    <w:tmpl w:val="22D822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1B1"/>
    <w:multiLevelType w:val="hybridMultilevel"/>
    <w:tmpl w:val="33C8D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115"/>
    <w:multiLevelType w:val="hybridMultilevel"/>
    <w:tmpl w:val="730C01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CAC"/>
    <w:multiLevelType w:val="hybridMultilevel"/>
    <w:tmpl w:val="56B6ED2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E462A3"/>
    <w:multiLevelType w:val="hybridMultilevel"/>
    <w:tmpl w:val="86E2F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09ED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AFC"/>
    <w:multiLevelType w:val="hybridMultilevel"/>
    <w:tmpl w:val="53C28DF2"/>
    <w:lvl w:ilvl="0" w:tplc="2108881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5"/>
    <w:rsid w:val="00067431"/>
    <w:rsid w:val="000700A5"/>
    <w:rsid w:val="000C39FB"/>
    <w:rsid w:val="000E1C3A"/>
    <w:rsid w:val="00156C22"/>
    <w:rsid w:val="00236FA3"/>
    <w:rsid w:val="002766F8"/>
    <w:rsid w:val="0028025E"/>
    <w:rsid w:val="002A20B9"/>
    <w:rsid w:val="002D26AD"/>
    <w:rsid w:val="00427CB2"/>
    <w:rsid w:val="00456BF1"/>
    <w:rsid w:val="004642BF"/>
    <w:rsid w:val="005951B1"/>
    <w:rsid w:val="0063106B"/>
    <w:rsid w:val="00657778"/>
    <w:rsid w:val="006E6187"/>
    <w:rsid w:val="007268A0"/>
    <w:rsid w:val="00755383"/>
    <w:rsid w:val="00782976"/>
    <w:rsid w:val="0082201E"/>
    <w:rsid w:val="00875E0C"/>
    <w:rsid w:val="008A4DE4"/>
    <w:rsid w:val="008B6AD4"/>
    <w:rsid w:val="008C3DA0"/>
    <w:rsid w:val="009D041A"/>
    <w:rsid w:val="00A35371"/>
    <w:rsid w:val="00A43488"/>
    <w:rsid w:val="00BC0C5D"/>
    <w:rsid w:val="00BE0285"/>
    <w:rsid w:val="00BE0B4F"/>
    <w:rsid w:val="00C1564E"/>
    <w:rsid w:val="00CA6EA1"/>
    <w:rsid w:val="00CD7DCF"/>
    <w:rsid w:val="00CF726C"/>
    <w:rsid w:val="00D57065"/>
    <w:rsid w:val="00DD602F"/>
    <w:rsid w:val="00E57F56"/>
    <w:rsid w:val="00E95C47"/>
    <w:rsid w:val="00F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57DB0-33CC-4EF6-8C78-876A1B6D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85"/>
  </w:style>
  <w:style w:type="paragraph" w:styleId="Balk1">
    <w:name w:val="heading 1"/>
    <w:basedOn w:val="Normal"/>
    <w:next w:val="Normal"/>
    <w:link w:val="Balk1Char"/>
    <w:uiPriority w:val="9"/>
    <w:qFormat/>
    <w:rsid w:val="00E95C47"/>
    <w:pPr>
      <w:keepNext/>
      <w:spacing w:before="1" w:after="0" w:line="240" w:lineRule="auto"/>
      <w:ind w:right="26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BF1"/>
  </w:style>
  <w:style w:type="paragraph" w:styleId="Altbilgi">
    <w:name w:val="footer"/>
    <w:basedOn w:val="Normal"/>
    <w:link w:val="Al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BF1"/>
  </w:style>
  <w:style w:type="paragraph" w:styleId="ListeParagraf">
    <w:name w:val="List Paragraph"/>
    <w:basedOn w:val="Normal"/>
    <w:uiPriority w:val="34"/>
    <w:qFormat/>
    <w:rsid w:val="00CF726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95C4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unhideWhenUsed/>
    <w:rsid w:val="00BE0B4F"/>
    <w:rPr>
      <w:sz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E0B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EA7F-8A55-47AC-BEDB-752CA6F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Aydoğan</dc:creator>
  <cp:lastModifiedBy>Ömer Aydoğan</cp:lastModifiedBy>
  <cp:revision>4</cp:revision>
  <dcterms:created xsi:type="dcterms:W3CDTF">2021-02-17T09:04:00Z</dcterms:created>
  <dcterms:modified xsi:type="dcterms:W3CDTF">2021-02-18T15:06:00Z</dcterms:modified>
</cp:coreProperties>
</file>